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3502"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sz w:val="24"/>
          <w:szCs w:val="24"/>
          <w:lang w:eastAsia="fr-FR"/>
        </w:rPr>
        <w:t>Semaine de l’Amérique latine et des Caraïbes 2020 | Colloque international</w:t>
      </w:r>
      <w:r w:rsidRPr="00872F67">
        <w:rPr>
          <w:rFonts w:eastAsia="Times New Roman" w:cs="Times New Roman"/>
          <w:sz w:val="24"/>
          <w:szCs w:val="24"/>
          <w:lang w:eastAsia="fr-FR"/>
        </w:rPr>
        <w:br/>
      </w:r>
      <w:r w:rsidRPr="00872F67">
        <w:rPr>
          <w:rFonts w:eastAsia="Times New Roman" w:cs="Times New Roman"/>
          <w:b/>
          <w:bCs/>
          <w:sz w:val="24"/>
          <w:szCs w:val="24"/>
          <w:lang w:eastAsia="fr-FR"/>
        </w:rPr>
        <w:t>La république universelle. Les chemins aporétiques de la liberté</w:t>
      </w:r>
      <w:r w:rsidRPr="00872F67">
        <w:rPr>
          <w:rFonts w:eastAsia="Times New Roman" w:cs="Times New Roman"/>
          <w:b/>
          <w:bCs/>
          <w:sz w:val="24"/>
          <w:szCs w:val="24"/>
          <w:lang w:eastAsia="fr-FR"/>
        </w:rPr>
        <w:br/>
        <w:t>26, 27 et 28 octobre 2020</w:t>
      </w:r>
      <w:r w:rsidRPr="00872F67">
        <w:rPr>
          <w:rFonts w:eastAsia="Times New Roman" w:cs="Times New Roman"/>
          <w:b/>
          <w:bCs/>
          <w:sz w:val="24"/>
          <w:szCs w:val="24"/>
          <w:lang w:eastAsia="fr-FR"/>
        </w:rPr>
        <w:br/>
        <w:t>Maison de l’Amérique latine, Université Paris 7, Chapelle de l’Humanité</w:t>
      </w:r>
    </w:p>
    <w:p w14:paraId="451C719C" w14:textId="3BA4CA65" w:rsidR="00872F67" w:rsidRPr="00872F67" w:rsidRDefault="00872F67" w:rsidP="00872F67">
      <w:pPr>
        <w:contextualSpacing w:val="0"/>
        <w:jc w:val="center"/>
        <w:rPr>
          <w:rFonts w:eastAsia="Times New Roman" w:cs="Times New Roman"/>
          <w:sz w:val="24"/>
          <w:szCs w:val="24"/>
          <w:lang w:eastAsia="fr-FR"/>
        </w:rPr>
      </w:pPr>
    </w:p>
    <w:p w14:paraId="6F3F55AB"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6BC685D1"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Vous trouverez ci-joint le programme du colloque La république universelle. Les chemins aporétiques de la liberté, qui aura lieu à Paris les 26, 27 et 28 octobre à la Maison de l’Amérique latine, à l’Université Paris 7 et à la Chapelle positiviste. </w:t>
      </w:r>
    </w:p>
    <w:p w14:paraId="3A089724"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Pendant les trois journées du colloque, nous aurons la possibilité de vous accueillir en présentiel :</w:t>
      </w:r>
    </w:p>
    <w:p w14:paraId="769B0F6D"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 A l’amphithéâtre de la Maison de l’Amérique latine, les 26 et 27 octobre, avec inscription préalable et dans la limite de 45 personnes maximum. </w:t>
      </w:r>
    </w:p>
    <w:p w14:paraId="35ABB026" w14:textId="55963F0D"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 A l’Université Paris 7 - amphithéâtre 12E de l</w:t>
      </w:r>
      <w:r>
        <w:rPr>
          <w:rFonts w:eastAsia="Times New Roman" w:cs="Times New Roman"/>
          <w:i/>
          <w:iCs/>
          <w:sz w:val="24"/>
          <w:szCs w:val="24"/>
          <w:lang w:eastAsia="fr-FR"/>
        </w:rPr>
        <w:t xml:space="preserve">a </w:t>
      </w:r>
      <w:r w:rsidRPr="00872F67">
        <w:rPr>
          <w:rFonts w:eastAsia="Times New Roman" w:cs="Times New Roman"/>
          <w:i/>
          <w:iCs/>
          <w:sz w:val="24"/>
          <w:szCs w:val="24"/>
          <w:lang w:eastAsia="fr-FR"/>
        </w:rPr>
        <w:t>Halle aux farines -, dans la limite de 50 de personnes maximum.</w:t>
      </w:r>
    </w:p>
    <w:p w14:paraId="16917CD8"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 xml:space="preserve">- A la Chapelle positiviste, dans la limite de 40 personnes maximum. </w:t>
      </w:r>
    </w:p>
    <w:p w14:paraId="666F388B"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Vous aurez également la possibilité d’assister par visioconférence à toutes les tables proposées pendant les trois jours du colloque. Pour accéder aux sessions, il suffit de cliquer sur le lien du jour correspondant, indiquer un nom d’utilisateur, puis cliquer sur "participation". Vous serez alors dirigé vers la session de visioconférence. Nous vous prions de désactiver votre microphone durant les interventions afin d’assurer une qualité d’écoute optimale.</w:t>
      </w:r>
    </w:p>
    <w:p w14:paraId="53D910AD" w14:textId="77777777" w:rsidR="00872F67" w:rsidRPr="00872F67" w:rsidRDefault="00872F67" w:rsidP="00872F67">
      <w:pPr>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En espérant vous voir nombreux.</w:t>
      </w:r>
    </w:p>
    <w:p w14:paraId="49619111"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3F07194F" w14:textId="77777777"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r>
      <w:r w:rsidR="00566D16" w:rsidRPr="00566D16">
        <w:rPr>
          <w:rFonts w:eastAsia="Times New Roman" w:cs="Times New Roman"/>
          <w:noProof/>
          <w:sz w:val="24"/>
          <w:szCs w:val="24"/>
          <w:lang w:eastAsia="fr-FR"/>
        </w:rPr>
        <w:pict w14:anchorId="477F1BD7">
          <v:rect id="_x0000_i1031" alt="" style="width:453.6pt;height:.05pt;mso-width-percent:0;mso-height-percent:0;mso-width-percent:0;mso-height-percent:0" o:hralign="center" o:hrstd="t" o:hr="t" fillcolor="#a0a0a0" stroked="f"/>
        </w:pict>
      </w:r>
    </w:p>
    <w:p w14:paraId="0E62C744"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7E832DD4" w14:textId="7A28B86A"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Pr>
          <w:rFonts w:eastAsia="Times New Roman" w:cs="Times New Roman"/>
          <w:sz w:val="24"/>
          <w:szCs w:val="24"/>
          <w:lang w:eastAsia="fr-FR"/>
        </w:rPr>
        <w:t>– </w:t>
      </w:r>
      <w:r w:rsidRPr="00872F67">
        <w:rPr>
          <w:rFonts w:eastAsia="Times New Roman" w:cs="Times New Roman"/>
          <w:b/>
          <w:bCs/>
          <w:sz w:val="24"/>
          <w:szCs w:val="24"/>
          <w:lang w:eastAsia="fr-FR"/>
        </w:rPr>
        <w:t>Lundi 26 octobre, 9h-20h</w:t>
      </w:r>
      <w:r w:rsidRPr="00872F67">
        <w:rPr>
          <w:rFonts w:eastAsia="Times New Roman" w:cs="Times New Roman"/>
          <w:sz w:val="24"/>
          <w:szCs w:val="24"/>
          <w:lang w:eastAsia="fr-FR"/>
        </w:rPr>
        <w:t> : Maison de l’Amérique Latine, 217 Bd. Saint-Germain (75007)</w:t>
      </w:r>
      <w:r w:rsidRPr="00872F67">
        <w:rPr>
          <w:rFonts w:eastAsia="Times New Roman" w:cs="Times New Roman"/>
          <w:sz w:val="24"/>
          <w:szCs w:val="24"/>
          <w:lang w:eastAsia="fr-FR"/>
        </w:rPr>
        <w:br/>
      </w:r>
      <w:hyperlink r:id="rId5" w:tgtFrame="_blank" w:history="1">
        <w:r w:rsidRPr="00872F67">
          <w:rPr>
            <w:rFonts w:eastAsia="Times New Roman" w:cs="Times New Roman"/>
            <w:color w:val="0000FF"/>
            <w:sz w:val="24"/>
            <w:szCs w:val="24"/>
            <w:u w:val="single"/>
            <w:lang w:eastAsia="fr-FR"/>
          </w:rPr>
          <w:t xml:space="preserve">https://cutt.ly/Colloque_26 </w:t>
        </w:r>
      </w:hyperlink>
      <w:r w:rsidRPr="00872F67">
        <w:rPr>
          <w:rFonts w:eastAsia="Times New Roman" w:cs="Times New Roman"/>
          <w:sz w:val="24"/>
          <w:szCs w:val="24"/>
          <w:lang w:eastAsia="fr-FR"/>
        </w:rPr>
        <w:br/>
      </w:r>
      <w:r w:rsidRPr="00872F67">
        <w:rPr>
          <w:rFonts w:eastAsia="Times New Roman" w:cs="Times New Roman"/>
          <w:b/>
          <w:bCs/>
          <w:sz w:val="24"/>
          <w:szCs w:val="24"/>
          <w:lang w:eastAsia="fr-FR"/>
        </w:rPr>
        <w:t>–</w:t>
      </w:r>
      <w:r w:rsidRPr="00872F67">
        <w:rPr>
          <w:rFonts w:eastAsia="Times New Roman" w:cs="Times New Roman"/>
          <w:sz w:val="24"/>
          <w:szCs w:val="24"/>
          <w:lang w:eastAsia="fr-FR"/>
        </w:rPr>
        <w:t> </w:t>
      </w:r>
      <w:r w:rsidRPr="00872F67">
        <w:rPr>
          <w:rFonts w:eastAsia="Times New Roman" w:cs="Times New Roman"/>
          <w:b/>
          <w:bCs/>
          <w:sz w:val="24"/>
          <w:szCs w:val="24"/>
          <w:lang w:eastAsia="fr-FR"/>
        </w:rPr>
        <w:t xml:space="preserve"> Mardi 27 octobre, 9h-18h</w:t>
      </w:r>
      <w:r w:rsidRPr="00872F67">
        <w:rPr>
          <w:rFonts w:eastAsia="Times New Roman" w:cs="Times New Roman"/>
          <w:sz w:val="24"/>
          <w:szCs w:val="24"/>
          <w:lang w:eastAsia="fr-FR"/>
        </w:rPr>
        <w:t> : Maison de l’Amérique Latine, 217 Bd. Saint-Germain (75007)</w:t>
      </w:r>
      <w:r w:rsidRPr="00872F67">
        <w:rPr>
          <w:rFonts w:eastAsia="Times New Roman" w:cs="Times New Roman"/>
          <w:sz w:val="24"/>
          <w:szCs w:val="24"/>
          <w:lang w:eastAsia="fr-FR"/>
        </w:rPr>
        <w:br/>
      </w:r>
      <w:hyperlink r:id="rId6" w:tgtFrame="_blank" w:history="1">
        <w:r w:rsidRPr="00872F67">
          <w:rPr>
            <w:rFonts w:eastAsia="Times New Roman" w:cs="Times New Roman"/>
            <w:color w:val="0000FF"/>
            <w:sz w:val="24"/>
            <w:szCs w:val="24"/>
            <w:u w:val="single"/>
            <w:lang w:eastAsia="fr-FR"/>
          </w:rPr>
          <w:t xml:space="preserve">https://cutt.ly/Colloque_27 </w:t>
        </w:r>
      </w:hyperlink>
      <w:r w:rsidRPr="00872F67">
        <w:rPr>
          <w:rFonts w:eastAsia="Times New Roman" w:cs="Times New Roman"/>
          <w:sz w:val="24"/>
          <w:szCs w:val="24"/>
          <w:lang w:eastAsia="fr-FR"/>
        </w:rPr>
        <w:br/>
      </w:r>
      <w:r w:rsidRPr="00872F67">
        <w:rPr>
          <w:rFonts w:eastAsia="Times New Roman" w:cs="Times New Roman"/>
          <w:b/>
          <w:bCs/>
          <w:sz w:val="24"/>
          <w:szCs w:val="24"/>
          <w:lang w:eastAsia="fr-FR"/>
        </w:rPr>
        <w:t>–</w:t>
      </w:r>
      <w:r w:rsidRPr="00872F67">
        <w:rPr>
          <w:rFonts w:eastAsia="Times New Roman" w:cs="Times New Roman"/>
          <w:sz w:val="24"/>
          <w:szCs w:val="24"/>
          <w:lang w:eastAsia="fr-FR"/>
        </w:rPr>
        <w:t> </w:t>
      </w:r>
      <w:r w:rsidRPr="00872F67">
        <w:rPr>
          <w:rFonts w:eastAsia="Times New Roman" w:cs="Times New Roman"/>
          <w:b/>
          <w:bCs/>
          <w:sz w:val="24"/>
          <w:szCs w:val="24"/>
          <w:lang w:eastAsia="fr-FR"/>
        </w:rPr>
        <w:t>Mercredi 28 octobre, 9h-18h</w:t>
      </w:r>
      <w:r w:rsidRPr="00872F67">
        <w:rPr>
          <w:rFonts w:eastAsia="Times New Roman" w:cs="Times New Roman"/>
          <w:sz w:val="24"/>
          <w:szCs w:val="24"/>
          <w:lang w:eastAsia="fr-FR"/>
        </w:rPr>
        <w:t> : Université Paris 7, Halle aux Farines Amphithéâtre 12E, 5 rue Thomas Mann (75013)</w:t>
      </w:r>
      <w:r w:rsidRPr="00872F67">
        <w:rPr>
          <w:rFonts w:eastAsia="Times New Roman" w:cs="Times New Roman"/>
          <w:sz w:val="24"/>
          <w:szCs w:val="24"/>
          <w:lang w:eastAsia="fr-FR"/>
        </w:rPr>
        <w:br/>
      </w:r>
      <w:hyperlink r:id="rId7" w:tgtFrame="_blank" w:history="1">
        <w:r w:rsidRPr="00872F67">
          <w:rPr>
            <w:rFonts w:eastAsia="Times New Roman" w:cs="Times New Roman"/>
            <w:color w:val="0000FF"/>
            <w:sz w:val="24"/>
            <w:szCs w:val="24"/>
            <w:u w:val="single"/>
            <w:lang w:eastAsia="fr-FR"/>
          </w:rPr>
          <w:t>https://cutt.ly/Colloque_28</w:t>
        </w:r>
      </w:hyperlink>
      <w:r w:rsidRPr="00872F67">
        <w:rPr>
          <w:rFonts w:eastAsia="Times New Roman" w:cs="Times New Roman"/>
          <w:sz w:val="24"/>
          <w:szCs w:val="24"/>
          <w:lang w:eastAsia="fr-FR"/>
        </w:rPr>
        <w:br/>
      </w:r>
      <w:r w:rsidRPr="00872F67">
        <w:rPr>
          <w:rFonts w:eastAsia="Times New Roman" w:cs="Times New Roman"/>
          <w:b/>
          <w:bCs/>
          <w:sz w:val="24"/>
          <w:szCs w:val="24"/>
          <w:lang w:eastAsia="fr-FR"/>
        </w:rPr>
        <w:t>18h-20h :</w:t>
      </w:r>
      <w:r w:rsidRPr="00872F67">
        <w:rPr>
          <w:rFonts w:eastAsia="Times New Roman" w:cs="Times New Roman"/>
          <w:sz w:val="24"/>
          <w:szCs w:val="24"/>
          <w:lang w:eastAsia="fr-FR"/>
        </w:rPr>
        <w:t xml:space="preserve"> Chapelle positiviste, 5 rue Payenne (75003)</w:t>
      </w:r>
    </w:p>
    <w:p w14:paraId="09820BB7"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5D081BF5" w14:textId="77777777"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r>
      <w:r w:rsidR="00566D16" w:rsidRPr="00566D16">
        <w:rPr>
          <w:rFonts w:eastAsia="Times New Roman" w:cs="Times New Roman"/>
          <w:noProof/>
          <w:sz w:val="24"/>
          <w:szCs w:val="24"/>
          <w:lang w:eastAsia="fr-FR"/>
        </w:rPr>
        <w:pict w14:anchorId="725BCEF5">
          <v:rect id="_x0000_i1030" alt="" style="width:453.6pt;height:.05pt;mso-width-percent:0;mso-height-percent:0;mso-width-percent:0;mso-height-percent:0" o:hralign="center" o:hrstd="t" o:hr="t" fillcolor="#a0a0a0" stroked="f"/>
        </w:pict>
      </w:r>
    </w:p>
    <w:p w14:paraId="1B2573DA"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06DA309D"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 xml:space="preserve">Organisé par le Laboratoire d’études et de recherches sur les logiques contemporaines de la philosophie de l’Université Paris 8 (LLCP), le Laboratoire du changement social et politique de Université de Paris (LCSP), l’Institut des Hautes Études Latino-américaines de l’Université Paris 3 (IHEAL), le Centre de recherche sur l’action locale (CERAL) de </w:t>
      </w:r>
      <w:r w:rsidRPr="00872F67">
        <w:rPr>
          <w:rFonts w:eastAsia="Times New Roman" w:cs="Times New Roman"/>
          <w:b/>
          <w:bCs/>
          <w:sz w:val="24"/>
          <w:szCs w:val="24"/>
          <w:lang w:eastAsia="fr-FR"/>
        </w:rPr>
        <w:lastRenderedPageBreak/>
        <w:t>l’Université Sorbonne Paris Nord, la Red Internacional Pensamiento Crítico (RIPC), le Département de Philosophie de l’Université Autonome de Barcelone (Équipe de recherche : Justice et Démocratie : vers un nouveau modèle de solidarité, financée par le Ministère de l’Économie et Compétitivité de l’Espagne et la Chaire de philosophie contemporaine de l’Université de Barcelone), le Grecol-AL et la Fondation Maison des Sciences de l’Homme (FMSH) dans le cadre de la Semaine de l’Amérique Latine et des Caraïbes à Paris, avec le soutien de l’Institut des Amériques et l’Université Paris Lumières (ComUE), avec la coopération de la Universidad de la República (Uruguay), Universidad de Chile, Universidad de Los Lagos, Universidad de Buenos Aires, Universitat Autònoma de Barcelona, Universidad de Valparaiso, Universidad de Playa Ancha et Universidad Austral (Valdivia) et le Séminaire Les Dialogues Philosophiques de la Maison de l’Amérique Latine.</w:t>
      </w:r>
    </w:p>
    <w:p w14:paraId="2ED8CBA0"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p>
    <w:p w14:paraId="0C244411" w14:textId="77777777"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pict w14:anchorId="3C94CC67">
          <v:rect id="_x0000_i1029" alt="" style="width:453.6pt;height:.05pt;mso-width-percent:0;mso-height-percent:0;mso-width-percent:0;mso-height-percent:0" o:hralign="center" o:hrstd="t" o:hr="t" fillcolor="#a0a0a0" stroked="f"/>
        </w:pict>
      </w:r>
    </w:p>
    <w:p w14:paraId="0FE8F9F9"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7B87B645" w14:textId="77CA818C"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À l’injonction de Victor Hugo : « Ô République universelle. Tu n’es encore que l’étincelle. Demain tu seras le soleil » (Lux) répond comme en écho l’imaginaire de la Commune de Paris en 1871 : que cette république universelle soit démocratique et sociale. Les paroles et les actions de la pensée communarde nomment ainsi la distance qui la sépare de la révolution bourgeoise de 89, et sa défiance à l’égard des institutions de l’Etat et des frontières de la Nation. Kristin Ross identifie trois évènements qui signent l’après-coup de l’insurrection : l’incendie de la guillotine sur la place Voltaire le 10 avril 1871, la destruction, le 16 mai, de la colonne Vendôme, édifiée à la gloire des conquêtes impériales napoléoniennes, et la création le 11 avril de l’Union des femmes. Que la république « réelle » - la IIIe République – s’instaure dans le violent déni de cet après coup prend alors tout son sens politique réactif.</w:t>
      </w:r>
      <w:r w:rsidRPr="00872F67">
        <w:rPr>
          <w:rFonts w:eastAsia="Times New Roman" w:cs="Times New Roman"/>
          <w:sz w:val="24"/>
          <w:szCs w:val="24"/>
          <w:lang w:eastAsia="fr-FR"/>
        </w:rPr>
        <w:br/>
        <w:t>Cent cinquante ans plus tard, d’autres situations font advenir un désir de communauté et d’égalité à l’écart du système d’institutions gouvernementales et publiques instituées, revendiquant pour une communauté de luttes d’être en même temps une communauté de vie : comme si la tension entre être ensemble pour inventer des institutions et des formes de vie autonomes pouvait se conjoindre avec une lutte (des classes, des femmes…) contre la domination politique et économique… Occuper les rues et les places, d’Athènes à Santiago du Chili, en passant par Alger, Mexico ou Paris, plutôt que les usines ou les universités ? Apories de la liberté ?</w:t>
      </w:r>
      <w:r w:rsidRPr="00872F67">
        <w:rPr>
          <w:rFonts w:eastAsia="Times New Roman" w:cs="Times New Roman"/>
          <w:sz w:val="24"/>
          <w:szCs w:val="24"/>
          <w:lang w:eastAsia="fr-FR"/>
        </w:rPr>
        <w:br/>
        <w:t>Dans un monde qui sectorise, disjoint, sépare et institue partout la concurrence, comment faire du commun avec du non-commun ? La question de la liberté aujourd’hui est moins celle de la transformation des modèles critiques en une pensée molle visant à vérifier la domination ou à se résigner à son caractère inéluctable, que celle des expériences et des usages intempestifs de la liberté qui créent des situations inattendues où des êtres parlants se mettent à parler et à agir autrement que ce que l’on attend d’eux, sur un fond de subjectivations égalitaires. Qu’est-ce qui, dans les situations d’obscurcissement qui président aux pseudo-consensus visés par les incessantes salves de réformes des républiques libérales, devient visible grâce aux capacités de résistances du grand nombre au nom de la liberté et sous condition de la revendication de l’égalité ? Se lever et se casser ? El que baila, pasa ? Mettre à brûler ce qui doit l’être ? Cela suppose en tous cas la tâche philosophique de reconfigurer les horizons d’universalité dont peuvent se soutenir les visées contemporaines de savoirs et d’actions en leur faisant traverser l’épreuve de toutes les asymétries, hétérotopies, hétérogénéités, qu’un universalisme hérité et compromis dans des aventures théoriques et pratiques devenues indéfendables avait rouvertes et maintenues dans un impensé : les apories de la liberté.</w:t>
      </w:r>
    </w:p>
    <w:p w14:paraId="206880F6"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A la exhortación de Victor Hugo : « Oh, República Universal. Aún no eres más que una chispa. Mañana serás el sol » (Lux) responde como si fuera un eco la imaginación de la Comuna de París en 1871 : que esta república universal sea democrática y social. Las palabras y acciones del pensamiento de la Comuna nombran así la distancia que la separa de la revolución burguesa del 89, y su desconfianza en las instituciones del Estado y las fronteras de la Nación. Kristin Ross identifica tres acontecimientos que marcan las secuelas de la insurrección : la quema de la guillotina en la plaza Voltaire el 10 de abril de 1871, la destrucción el 16 de mayo de la columna Vendôme, construida para glorificar las conquistas imperiales de Napoleón, y la creación el 11 de abril de la Unión de las mujeres. Que la república « real » —la Tercera República— se instaure en la negación violenta de estas secuelas toma así plenamente su significado político reactivo.</w:t>
      </w:r>
      <w:r w:rsidRPr="00872F67">
        <w:rPr>
          <w:rFonts w:eastAsia="Times New Roman" w:cs="Times New Roman"/>
          <w:i/>
          <w:iCs/>
          <w:sz w:val="24"/>
          <w:szCs w:val="24"/>
          <w:lang w:eastAsia="fr-FR"/>
        </w:rPr>
        <w:br/>
        <w:t>Ciento cincuenta años más tarde, otras situaciones hacen advenir un deseo de comunidad e igualdad al margen del sistema de instituciones gubernamentales y públicas establecidas, reivindicando que una comunidad de luchas sea al mismo tiempo una comunidad de vida : como si la tensión entre estar juntos para inventar instituciones y formas de vida autónomas pudiera unirse con una lucha (de las clases, de las mujeres...) contra la dominación política y económica... ¿Se trata de ocupar las calles y plazas, desde Atenas a Santiago de Chile, pasando por Argel, Ciudad de México o París, en lugar de las fábricas o universidades ? ¿Aporias de libertad ?</w:t>
      </w:r>
      <w:r w:rsidRPr="00872F67">
        <w:rPr>
          <w:rFonts w:eastAsia="Times New Roman" w:cs="Times New Roman"/>
          <w:i/>
          <w:iCs/>
          <w:sz w:val="24"/>
          <w:szCs w:val="24"/>
          <w:lang w:eastAsia="fr-FR"/>
        </w:rPr>
        <w:br/>
        <w:t>En un mundo que sectoriza, divide, separa e instituye la competencia como regla en todas partes, ¿cómo podemos crear lo común con lo que no es común ? La pregunta por la libertad hoy en día se refiere menos a la transformación de los modelos críticos en un pensamiento blando destinado a verificar la dominación o a resignarse a su carácter ineludible, que a las experiencias y los usos intempestivos de la libertad que crean situaciones inesperadas en las que los seres hablantes empiezan a hablar y a actuar de forma diferente a lo que se espera de ellos, en un contexto de subjetivaciones igualitarias. En las situaciones de oscuridad que presiden los pseudo-consensos que se pretende alcanzar con las incesantes salvas de reformas en las repúblicas liberales, ¿qué se hace visible gracias a las capacidades de resistencia de muchos en nombre de la libertad y bajo la condición de la reivindicación de la igualdad ? Se lever et se casser ? ¿El que baila, pasa ? ¿Quemar lo que tenga que ser quemado ? Esto supone, en todo caso, la tarea filosófica de reconfigurar los horizontes de universalidad en los que pueden apoyarse las aspiraciones contemporáneas de saberes y acciones, poniéndolos a prueba de todas las asimetrías, heterotopías, heterogeneidades que un universalismo heredado y comprometido en aventuras teóricas y prácticas que se han vuelto indefendibles había reabierto y mantenido en un impensable : las aporías de la libertad.</w:t>
      </w:r>
    </w:p>
    <w:p w14:paraId="642815A3"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70D2F7DC" w14:textId="77777777"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pict w14:anchorId="471F94A0">
          <v:rect id="_x0000_i1028" alt="" style="width:453.6pt;height:.05pt;mso-width-percent:0;mso-height-percent:0;mso-width-percent:0;mso-height-percent:0" o:hralign="center" o:hrstd="t" o:hr="t" fillcolor="#a0a0a0" stroked="f"/>
        </w:pict>
      </w:r>
    </w:p>
    <w:p w14:paraId="687BB778"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6D3A5CDE"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Participent à ce colloque : Julie Alfonsi (LCSP-Université de Paris), Sara Alonso Gómez (Universität Bern), Gisele Amaya Dal Bó (Paris 13), Carolina Avalos (Universidad de Valdivia), Mariela Avila (Universidad Católica Silva, Henríquez, Santiago), Andrea Benvenuto (EHESS), Hugo Biagini (Academia de Ciencias, Buenos Aires), Alejandro Bilbao (Universidad de Los Lagos, Osorno), Amalia Boyer (Universidad del Rosario, Bogotá), Laura Brondino (Université Paris 4/IDA), Fabienne Brugère (LLCP/Paris 8), Jean-Jacques Cadet (LLCP/Paris 8), Olivier Compagnon (IHEAL/Paris 3), Bernardo Correa (Universidad de Colombie), Gustavo Celedón (Universidad de Valparaiso), Felipe Ceppas (UFRJ), Gustavo Chataigner (PUC Rio de Janeiro), Alexis Chausovsky (Universidad Nacional de Entre Ríos/UBA/LLCP/Paris 8), Patrick Cingolani (LCSP/Université de Paris), Michèle Cohen Halimi (LLCP/Paris 8), Anouk Colombani (LLCP/Paris 8), Carlos Contreras (Universidad de Chile), Maurizio Coppola (EHESS), Maurizio Coppola (EHESS), Laurence Cornu (Université de Tours), Bernardo Correa (Universidad Nacional de Colombia), Fedra Cuestas (Universidad de Los Lagos, Osorno), Marie Cuillerai (LSCP/Université de Paris), Jorge Dávila (Universidad Los Andes, Merida/Venezuela), Luis Dapelo (Éditions Delga), Rachid Dehdouh (Université de Constantine), Sameh Dellaï (LLCP/Paris 8), Xu Demin (LLCP/Paris 8), Guadalupe Deza (Paris8/UPEM), Alessandro di Lima Francisco (PUC Sao Paulo), Rodrigo Díaz Maldonado (UNAM/Université d’Aix en Provence), Jian Ding (LLCP/Paris 8), Elena Donato (Universidad de Buenos Aires), Edelyn Dorismond (Université de Haïti/Collège International de Philosophie), Stéphane Douailler (LLCP/Paris 8), Ricardo Espinoza (PUC Valparaiso), Yves Duroux (CNRS), Alicia Farinati (UBA), Louise Ferté (Université de Lille), Victor Florian (Universidad de Colombia), Marcos García de la Huerta (Universidad de Chile), Jean-René Garcia (Paris 13/Collège International de Philosophie), Baptiste Gillier (Ecole Polytechnique / Lycée français de Valparaiso), Diego Gondin de Matos (UNESPI), Horacio González (Universidad de Buenos Aires), Pilar González Bernaldo (Université de Paris), Francisco Gordillo (EHESS), Clara Guimaraes (LCSP/Université de Paris), Claudia Gutierrez (Universidad de Chile), Xavier Insausti (Université de San Sebastián), Orazio Irrera (Paris 8/Collège international de philosophie), Rada Ivekovic (Université de Saint Étienne), Annie Kensey (CESDIP/CNRS/DAP), Yala Kisukidi (LLCP/Paris8/Collège international de philosophie), Anne Kupiec (LCSP/Université de Paris), David Labreure (Musée Auguste Comte), Guillaume Le Blanc (Université de Paris), Eric Lecerf (LLCP/Paris 8), Laura Llevadot (Universidad de Barcelona), Georges Lomné (Université de Marne-La-Vallée), Michael Löwy (CNRS/EHESS), Luz Maria Lozano (Universidad del Atlántico, Barranquilla), Martin Macías (LLCP/Paris 8), Edgardo Manero (CNRS-EHESS), Nicole Mathieu (CNRS), André Mimose (LLCP/Paris 8), Maia Minnaert (LLCP/Paris 8), Teresa Montealegre (Universidad de Chile), Angélica Montes (ESSEC), Sabrina Moran (UBA), Didier Moreau (LLCP/Paris 8), Fernanda Mora (LLCP/Paris 8), Francisco Naishtat (Universidad de La Plata), Georges Navet (LLCP/Paris8), Bertrand Ogilvie (LLCP/Paris 8), Pedro Ortega (Funglode Saint Domingue), Elias Emir Perez (LLCP/Casa de la Filosofía, Uruguay), Nathalie Perrin (Paris 8), Annie Petit (Université de Montpellier), Elen Pimentel (LLCP/Paris 8), Behrang Pourhosseini (LLCP/Université Paris 8), Natalia Prunes (Universidad de Buenos Aires /LLCP/Paris 8), Paolo Quintili (Università di Roma « TorVergata »), Pham Quynh Chi (Université de Hanoï), Marcelo Raffin (Conicet/UBA), Renzo Ragghianti (ENS Pise, Italie), Tomás Ramos Mejía (Universidad de Salamanca/Universidad de Buenos Aires), Laura Reali (Université de Paris), Matthieu Renault (LLCP/Paris8), Jordi Riba (Universidad Autónoma de Barcelona-LLCP Paris 8), Mercedes Risco (Université de Tucumán), Luca Rodriguez (Université de Lyon), Gabriela Rodriguez Rial (Universidad de Buenos Aires), Lydia Rodriguez (UBA), Caroline Rolland-Diamond (Université de Nanterre/IDA), Denis Rolland (Recteur chancelier des Universités de Caen et de Rouen), Juan-Manuel Ruiz Jimenez (Université del Norte, Barranquilla), Carlos Ruiz Schneider (Universidad de Chile), Julie Saada (Sciences Po Paris), Diogo Sardinha (LLCP/Paris 8), Senda Sferco (Universidad del Litoral), Mariam Shengelia (Université de Créteil), Guillaume Sibertin-Blanc (LLCP/Paris 8), Françoise Simasotchi (Paris 8), Andrea Soto (LLCP/Conicyt), Jonas Tabacof Waks (USP/LLCP - Université Paris 8), Federico Tarragoni (LCSP/Université de Paris), Diego Tatian (Universidad de Córdoba), Serpil Tunc (LCSP/Université de Paris), Nelson Vallejo-Gomez (FMSH), Patrick Vauday (LLCP/Paris 8), Georges Vergara (Université RIPC/CLACSO), Pauline Vermeren (LCSP/Université de Paris), Patrice Vermeren (LLCP/Paris 8), Susana Villavicencio (UBA), Francisco Verardi Boca (PUC Parana, Brésil), Ricardo Viscardi (UDELAR Montevideo), Jose-Eduardo Wesfreid (CNRS), Agostina Weler (LLCP/Paris 8/Universidad de Buenos Aires), Tomás Wieczorek (Universidad de Buenos Aires/CONICET), Michel Wieviorka (FMSH), Barbara Zauli (LLCP/Paris 8).</w:t>
      </w:r>
    </w:p>
    <w:p w14:paraId="7309AE86" w14:textId="3E97ABFB"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Comité d’organisation : Alejandro Bilbao, Gisèle Amaya Dal Bó, Laura Brondino, Gustavo Celedón, Gustavo Chataigner, Alexis Chausovsky, Olivier Compagnon, Maurizio Coppola, Martín Cortes, Fedra Cuestas, Marie Cuillerai, Guadalupe Deza, Elena Donato, Stéphane Douailler, Louise Ferté, Marcos García de la Huerta, Horacio González, Claudia Gutierrez, Natascha Ikonicoff, Xavier Insausti, Yala Kisukidi, Anne Kupiec, Luz María Lozano Suárez, Laura Llevadot, Martín Macías Sorondo, Sabrina Morán, Francisco Naishtat, Bertrand Ogilvie, Jordi Riba, Denis Rolland, Diogo Sardinha, Serpil Tunc, Nelson Vallejo Gomez, Patrick Vauday, Pauline Vermeren, Patrice Vermeren, Susana Villavicencio, Ricardo Viscardi, Agostina Weler, Jos</w:t>
      </w:r>
      <w:r>
        <w:rPr>
          <w:rFonts w:eastAsia="Times New Roman" w:cs="Times New Roman"/>
          <w:sz w:val="24"/>
          <w:szCs w:val="24"/>
          <w:lang w:eastAsia="fr-FR"/>
        </w:rPr>
        <w:t>é</w:t>
      </w:r>
      <w:r w:rsidRPr="00872F67">
        <w:rPr>
          <w:rFonts w:eastAsia="Times New Roman" w:cs="Times New Roman"/>
          <w:sz w:val="24"/>
          <w:szCs w:val="24"/>
          <w:lang w:eastAsia="fr-FR"/>
        </w:rPr>
        <w:t> Eduardo Wesfreid, Barbara Zauli.</w:t>
      </w:r>
    </w:p>
    <w:p w14:paraId="557950E0"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2A208781" w14:textId="77777777"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pict w14:anchorId="21958F46">
          <v:rect id="_x0000_i1027" alt="" style="width:453.6pt;height:.05pt;mso-width-percent:0;mso-height-percent:0;mso-width-percent:0;mso-height-percent:0" o:hralign="center" o:hrstd="t" o:hr="t" fillcolor="#a0a0a0" stroked="f"/>
        </w:pict>
      </w:r>
    </w:p>
    <w:p w14:paraId="3CFB2972"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0A71BC21"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Programme</w:t>
      </w:r>
    </w:p>
    <w:p w14:paraId="484AFCEE"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Lundi 26 octobre 2020</w:t>
      </w:r>
      <w:r w:rsidRPr="00872F67">
        <w:rPr>
          <w:rFonts w:eastAsia="Times New Roman" w:cs="Times New Roman"/>
          <w:sz w:val="24"/>
          <w:szCs w:val="24"/>
          <w:lang w:eastAsia="fr-FR"/>
        </w:rPr>
        <w:br/>
      </w:r>
      <w:r w:rsidRPr="00872F67">
        <w:rPr>
          <w:rFonts w:eastAsia="Times New Roman" w:cs="Times New Roman"/>
          <w:b/>
          <w:bCs/>
          <w:sz w:val="24"/>
          <w:szCs w:val="24"/>
          <w:lang w:eastAsia="fr-FR"/>
        </w:rPr>
        <w:t>Maison de l’Amérique Latine - Amphithéâtre</w:t>
      </w:r>
    </w:p>
    <w:p w14:paraId="7FD6001D"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9h-11h30. La république universelle démocratique et sociale</w:t>
      </w:r>
    </w:p>
    <w:p w14:paraId="4FCF4794" w14:textId="77777777" w:rsidR="00872F67" w:rsidRPr="00872F67" w:rsidRDefault="00872F67" w:rsidP="00872F67">
      <w:pPr>
        <w:numPr>
          <w:ilvl w:val="0"/>
          <w:numId w:val="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Patrice VERMEREN (LLCP - Université Paris 8) : « Le philosophe communeux »</w:t>
      </w:r>
    </w:p>
    <w:p w14:paraId="5DF9DA19" w14:textId="77777777" w:rsidR="00872F67" w:rsidRPr="00872F67" w:rsidRDefault="00872F67" w:rsidP="00872F67">
      <w:pPr>
        <w:numPr>
          <w:ilvl w:val="0"/>
          <w:numId w:val="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Anouk COLOMBANI (LLCP - Université Paris 8) : « Esquisses contrariées d’une république des travailleurs. De la Commune de Paris à Nuit debout »</w:t>
      </w:r>
    </w:p>
    <w:p w14:paraId="5530C90C" w14:textId="77777777" w:rsidR="00872F67" w:rsidRPr="00872F67" w:rsidRDefault="00872F67" w:rsidP="00872F67">
      <w:pPr>
        <w:numPr>
          <w:ilvl w:val="0"/>
          <w:numId w:val="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Michèle COHEN HALIMI (LLCP - Université Paris 8) : « L’Etat et la révolution : Arnould versus Lénine »</w:t>
      </w:r>
    </w:p>
    <w:p w14:paraId="4B9DB4A4" w14:textId="77777777" w:rsidR="00872F67" w:rsidRPr="00872F67" w:rsidRDefault="00872F67" w:rsidP="00872F67">
      <w:pPr>
        <w:numPr>
          <w:ilvl w:val="0"/>
          <w:numId w:val="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Pierre-François MOREAU (ENS Lyon) : « Marx et la Commune »</w:t>
      </w:r>
    </w:p>
    <w:p w14:paraId="7C27C4E7" w14:textId="77777777" w:rsidR="00872F67" w:rsidRPr="00872F67" w:rsidRDefault="00872F67" w:rsidP="00872F67">
      <w:pPr>
        <w:numPr>
          <w:ilvl w:val="0"/>
          <w:numId w:val="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Pham QUYNH CHI (Université de Hanoï) : « Penser la Commune »</w:t>
      </w:r>
    </w:p>
    <w:p w14:paraId="1CB9BD25"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Sameh DELLAÏ (LLCP - Université Paris 8) et Jian DING (LLCP - Université Paris 8)</w:t>
      </w:r>
    </w:p>
    <w:p w14:paraId="1C99E539"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 xml:space="preserve">11h30-13h15. Esthétiques du peuple </w:t>
      </w:r>
    </w:p>
    <w:p w14:paraId="56FB78B3" w14:textId="77777777" w:rsidR="00872F67" w:rsidRPr="00872F67" w:rsidRDefault="00872F67" w:rsidP="00872F67">
      <w:pPr>
        <w:numPr>
          <w:ilvl w:val="0"/>
          <w:numId w:val="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Behrang POURHOSSEINI (LLCP - Université Paris 8) : « Qui représente qui dans l’art contemporain ? Quelques réflexions sur l’universalisme de la différence »</w:t>
      </w:r>
    </w:p>
    <w:p w14:paraId="08523F53" w14:textId="77777777" w:rsidR="00872F67" w:rsidRPr="00872F67" w:rsidRDefault="00872F67" w:rsidP="00872F67">
      <w:pPr>
        <w:numPr>
          <w:ilvl w:val="0"/>
          <w:numId w:val="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Gustavo CHATAIGNIER (PUC - Rio de Janeiro) : « Surdétermination et universalisme : le Brésil au XXIème siècle »</w:t>
      </w:r>
    </w:p>
    <w:p w14:paraId="565413E4" w14:textId="77777777" w:rsidR="00872F67" w:rsidRPr="00872F67" w:rsidRDefault="00872F67" w:rsidP="00872F67">
      <w:pPr>
        <w:numPr>
          <w:ilvl w:val="0"/>
          <w:numId w:val="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Mercedes RISCO (Universidad Nacional de Tucuman) : « Repenser l’universalité »</w:t>
      </w:r>
    </w:p>
    <w:p w14:paraId="728BE944" w14:textId="77777777" w:rsidR="00872F67" w:rsidRPr="00872F67" w:rsidRDefault="00872F67" w:rsidP="00872F67">
      <w:pPr>
        <w:numPr>
          <w:ilvl w:val="0"/>
          <w:numId w:val="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Gustavo CELEDON (Universidad de Valparaiso) : « Apories de l’enthousiasme ? »</w:t>
      </w:r>
    </w:p>
    <w:p w14:paraId="7C80D4EE"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Laura LLEVADOT (Universitat de Barcelona / MPCTC i CFC) et Guillaume SIBERTIN-BLANC (LLCP - Université Paris 8)</w:t>
      </w:r>
    </w:p>
    <w:p w14:paraId="757598C8"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Pause déjeuner</w:t>
      </w:r>
    </w:p>
    <w:p w14:paraId="3B732745"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14h45-16h30. L’aspect monadique des moments égalitaires</w:t>
      </w:r>
    </w:p>
    <w:p w14:paraId="4BB64A39" w14:textId="77777777" w:rsidR="00872F67" w:rsidRPr="00872F67" w:rsidRDefault="00872F67" w:rsidP="00872F67">
      <w:pPr>
        <w:numPr>
          <w:ilvl w:val="0"/>
          <w:numId w:val="3"/>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xml:space="preserve">Luca RODRIGUEZ (Université de Lyon) : « La conscience en </w:t>
      </w:r>
      <w:r w:rsidRPr="00872F67">
        <w:rPr>
          <w:rFonts w:eastAsia="Times New Roman" w:cs="Times New Roman"/>
          <w:i/>
          <w:iCs/>
          <w:sz w:val="24"/>
          <w:szCs w:val="24"/>
          <w:lang w:eastAsia="fr-FR"/>
        </w:rPr>
        <w:t>dé-com-position</w:t>
      </w:r>
      <w:r w:rsidRPr="00872F67">
        <w:rPr>
          <w:rFonts w:eastAsia="Times New Roman" w:cs="Times New Roman"/>
          <w:sz w:val="24"/>
          <w:szCs w:val="24"/>
          <w:lang w:eastAsia="fr-FR"/>
        </w:rPr>
        <w:t xml:space="preserve">, Schelling devant les </w:t>
      </w:r>
      <w:r w:rsidRPr="00872F67">
        <w:rPr>
          <w:rFonts w:eastAsia="Times New Roman" w:cs="Times New Roman"/>
          <w:i/>
          <w:iCs/>
          <w:sz w:val="24"/>
          <w:szCs w:val="24"/>
          <w:lang w:eastAsia="fr-FR"/>
        </w:rPr>
        <w:t>Charruas</w:t>
      </w:r>
      <w:r w:rsidRPr="00872F67">
        <w:rPr>
          <w:rFonts w:eastAsia="Times New Roman" w:cs="Times New Roman"/>
          <w:sz w:val="24"/>
          <w:szCs w:val="24"/>
          <w:lang w:eastAsia="fr-FR"/>
        </w:rPr>
        <w:t> »</w:t>
      </w:r>
    </w:p>
    <w:p w14:paraId="2B4A437A" w14:textId="77777777" w:rsidR="00872F67" w:rsidRPr="00872F67" w:rsidRDefault="00872F67" w:rsidP="00872F67">
      <w:pPr>
        <w:numPr>
          <w:ilvl w:val="0"/>
          <w:numId w:val="3"/>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Francisco GORDILLO (Université de Lille) : « Montaigne et le moment machiavélien »</w:t>
      </w:r>
    </w:p>
    <w:p w14:paraId="5B0B5FD5" w14:textId="77777777" w:rsidR="00872F67" w:rsidRPr="00872F67" w:rsidRDefault="00872F67" w:rsidP="00872F67">
      <w:pPr>
        <w:numPr>
          <w:ilvl w:val="0"/>
          <w:numId w:val="3"/>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Graciela FERRAS (Universidad del Salvador) : « El poder de lo oprimido en el pensamiento de Maquiavelo : tras los trazos de la Republica universal »</w:t>
      </w:r>
    </w:p>
    <w:p w14:paraId="5E685747" w14:textId="77777777" w:rsidR="00872F67" w:rsidRPr="00872F67" w:rsidRDefault="00872F67" w:rsidP="00872F67">
      <w:pPr>
        <w:numPr>
          <w:ilvl w:val="0"/>
          <w:numId w:val="3"/>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Pedro José ORTEGA (Université de Saint-Domingue) : « L’utopie de l’Amérique : Liberté et réconciliation entre le corps humain et le corps utopique »</w:t>
      </w:r>
    </w:p>
    <w:p w14:paraId="63E92405" w14:textId="77777777" w:rsidR="00872F67" w:rsidRPr="00872F67" w:rsidRDefault="00872F67" w:rsidP="00872F67">
      <w:pPr>
        <w:numPr>
          <w:ilvl w:val="0"/>
          <w:numId w:val="3"/>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Filipe CEPPAS (Université fédérale de Rio de Janeiro) : « Eros cannibale »</w:t>
      </w:r>
    </w:p>
    <w:p w14:paraId="0217BCDF"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se ?ance : Yves DUROUX (CNRS) et Renzo RAGGHIANTI (ENS Pise)</w:t>
      </w:r>
    </w:p>
    <w:p w14:paraId="63B55D73"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16h30-18h. Politiques du cosmopolitisme et traductions de l’universel (Table ronde)</w:t>
      </w:r>
    </w:p>
    <w:p w14:paraId="3FCEE596" w14:textId="77777777" w:rsidR="00872F67" w:rsidRPr="00872F67" w:rsidRDefault="00872F67" w:rsidP="00872F67">
      <w:pPr>
        <w:numPr>
          <w:ilvl w:val="0"/>
          <w:numId w:val="4"/>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Susana VILLAVICENCIO (Universidad de Buenos Aires)</w:t>
      </w:r>
    </w:p>
    <w:p w14:paraId="7F4A900B" w14:textId="77777777" w:rsidR="00872F67" w:rsidRPr="00872F67" w:rsidRDefault="00872F67" w:rsidP="00872F67">
      <w:pPr>
        <w:numPr>
          <w:ilvl w:val="0"/>
          <w:numId w:val="4"/>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Eduardo RUEDA (Universidad Nacional de Colombia/CLACSO)</w:t>
      </w:r>
    </w:p>
    <w:p w14:paraId="6A84ED0E" w14:textId="77777777" w:rsidR="00872F67" w:rsidRPr="00872F67" w:rsidRDefault="00872F67" w:rsidP="00872F67">
      <w:pPr>
        <w:numPr>
          <w:ilvl w:val="0"/>
          <w:numId w:val="4"/>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Guillaume LE BLANC (LCSP - Université Paris 7)</w:t>
      </w:r>
    </w:p>
    <w:p w14:paraId="0887240E" w14:textId="77777777" w:rsidR="00872F67" w:rsidRPr="00872F67" w:rsidRDefault="00872F67" w:rsidP="00872F67">
      <w:pPr>
        <w:numPr>
          <w:ilvl w:val="0"/>
          <w:numId w:val="4"/>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Silvana RABINOVICH (UNAM)</w:t>
      </w:r>
    </w:p>
    <w:p w14:paraId="437EEB20"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Présidente de séance : Guadalupe DEZA (Ecole polytechnique-LLCP/Paris 8)</w:t>
      </w:r>
    </w:p>
    <w:p w14:paraId="770F13BF"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18h-18h20</w:t>
      </w:r>
    </w:p>
    <w:p w14:paraId="18758086"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sz w:val="24"/>
          <w:szCs w:val="24"/>
          <w:lang w:eastAsia="fr-FR"/>
        </w:rPr>
        <w:t>Allocution de Philippe BASTELICA (Ambassadeur secrétaire général de l’Amérique Latine et les Caraïbes) et de Michèle GENDREAU- MASSALOUX (Recteur et Conseiller d’Etat honoraire)</w:t>
      </w:r>
    </w:p>
    <w:p w14:paraId="6ED04B26"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18h20-20h</w:t>
      </w:r>
      <w:r w:rsidRPr="00872F67">
        <w:rPr>
          <w:rFonts w:eastAsia="Times New Roman" w:cs="Times New Roman"/>
          <w:b/>
          <w:bCs/>
          <w:sz w:val="24"/>
          <w:szCs w:val="24"/>
          <w:lang w:eastAsia="fr-FR"/>
        </w:rPr>
        <w:br/>
        <w:t>Hommage à Georges Navet</w:t>
      </w:r>
    </w:p>
    <w:p w14:paraId="47DFF308"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sz w:val="24"/>
          <w:szCs w:val="24"/>
          <w:lang w:eastAsia="fr-FR"/>
        </w:rPr>
        <w:t>Claudia GUTIERREZ (Universidad de Chile) : « Georges Navet lecteur d’Abensour »</w:t>
      </w:r>
      <w:r w:rsidRPr="00872F67">
        <w:rPr>
          <w:rFonts w:eastAsia="Times New Roman" w:cs="Times New Roman"/>
          <w:sz w:val="24"/>
          <w:szCs w:val="24"/>
          <w:lang w:eastAsia="fr-FR"/>
        </w:rPr>
        <w:br/>
        <w:t>Horacio GONZALEZ (Universidad de Buenos Aires) : « La colonne Vendôme »</w:t>
      </w:r>
    </w:p>
    <w:p w14:paraId="757B480E"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sz w:val="24"/>
          <w:szCs w:val="24"/>
          <w:lang w:eastAsia="fr-FR"/>
        </w:rPr>
        <w:t>Répondants :</w:t>
      </w:r>
      <w:r w:rsidRPr="00872F67">
        <w:rPr>
          <w:rFonts w:eastAsia="Times New Roman" w:cs="Times New Roman"/>
          <w:sz w:val="24"/>
          <w:szCs w:val="24"/>
          <w:lang w:eastAsia="fr-FR"/>
        </w:rPr>
        <w:br/>
        <w:t>Elena DONATO (Universidad de Buenos Aires / LLCP - Université Paris 8), Carlos RUIZ SCHNEIDER (Universidad de Chile), Marcos GARCIA DE LA HUERTA (Universidad de Chile) et Senda SFERCO (Universidad del Litoral)</w:t>
      </w:r>
    </w:p>
    <w:p w14:paraId="15882C3C"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72F4F670" w14:textId="7476786A"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pict w14:anchorId="01A63F69">
          <v:rect id="_x0000_i1026" alt="" style="width:453.6pt;height:.05pt;mso-width-percent:0;mso-height-percent:0;mso-width-percent:0;mso-height-percent:0" o:hralign="center" o:hrstd="t" o:hr="t" fillcolor="#a0a0a0" stroked="f"/>
        </w:pict>
      </w:r>
    </w:p>
    <w:p w14:paraId="37E43775" w14:textId="77777777" w:rsidR="00872F67" w:rsidRDefault="00872F67" w:rsidP="00872F67">
      <w:pPr>
        <w:spacing w:before="100" w:beforeAutospacing="1" w:after="100" w:afterAutospacing="1"/>
        <w:contextualSpacing w:val="0"/>
        <w:jc w:val="center"/>
        <w:rPr>
          <w:rFonts w:eastAsia="Times New Roman" w:cs="Times New Roman"/>
          <w:b/>
          <w:bCs/>
          <w:sz w:val="24"/>
          <w:szCs w:val="24"/>
          <w:lang w:eastAsia="fr-FR"/>
        </w:rPr>
      </w:pPr>
    </w:p>
    <w:p w14:paraId="3A9F1CDA" w14:textId="4E08850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Mardi 27 octobre 2020</w:t>
      </w:r>
      <w:r w:rsidRPr="00872F67">
        <w:rPr>
          <w:rFonts w:eastAsia="Times New Roman" w:cs="Times New Roman"/>
          <w:b/>
          <w:bCs/>
          <w:sz w:val="24"/>
          <w:szCs w:val="24"/>
          <w:lang w:eastAsia="fr-FR"/>
        </w:rPr>
        <w:br/>
        <w:t xml:space="preserve">Maison de l’Amérique Latine </w:t>
      </w:r>
    </w:p>
    <w:p w14:paraId="05229BE9"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9h-11h. Le peuple des colonies</w:t>
      </w:r>
    </w:p>
    <w:p w14:paraId="1BC3DC6A" w14:textId="77777777" w:rsidR="00872F67" w:rsidRPr="00872F67" w:rsidRDefault="00872F67" w:rsidP="00872F67">
      <w:pPr>
        <w:numPr>
          <w:ilvl w:val="0"/>
          <w:numId w:val="5"/>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Stéphane DOUAILLER (LLCP - Université Paris 8) : « La radicalité des publicistes »</w:t>
      </w:r>
    </w:p>
    <w:p w14:paraId="43EB8CC6" w14:textId="77777777" w:rsidR="00872F67" w:rsidRPr="00872F67" w:rsidRDefault="00872F67" w:rsidP="00872F67">
      <w:pPr>
        <w:numPr>
          <w:ilvl w:val="0"/>
          <w:numId w:val="5"/>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Diego GONDIN DE MATOS (UNESPI) : « La Re ?publique du Palmaris »</w:t>
      </w:r>
    </w:p>
    <w:p w14:paraId="3E845F99" w14:textId="77777777" w:rsidR="00872F67" w:rsidRPr="00872F67" w:rsidRDefault="00872F67" w:rsidP="00872F67">
      <w:pPr>
        <w:numPr>
          <w:ilvl w:val="0"/>
          <w:numId w:val="5"/>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Jean Jacques CADET (ENS Port au Prince/Université d’Etat d’Haïti) : « Les gouverneurs de la rosée »</w:t>
      </w:r>
    </w:p>
    <w:p w14:paraId="775437FC" w14:textId="77777777" w:rsidR="00872F67" w:rsidRPr="00872F67" w:rsidRDefault="00872F67" w:rsidP="00872F67">
      <w:pPr>
        <w:numPr>
          <w:ilvl w:val="0"/>
          <w:numId w:val="5"/>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Federico TARRAGONI (LCSP - Université Paris 7) : « Le populisme comme idéologie plébéienne de radicalisation démocratique : du passé au présent »</w:t>
      </w:r>
    </w:p>
    <w:p w14:paraId="74F4C2B8" w14:textId="77777777" w:rsidR="00872F67" w:rsidRPr="00872F67" w:rsidRDefault="00872F67" w:rsidP="00872F67">
      <w:pPr>
        <w:numPr>
          <w:ilvl w:val="0"/>
          <w:numId w:val="5"/>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Denis ROLLAND (Université de Strasbourg) : « Le paradigme brésilien »</w:t>
      </w:r>
    </w:p>
    <w:p w14:paraId="6CDEF691"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Didier MOREAU (LLCP - Université Paris 8) et Yala KISUKIDI (LLCP - Université Paris 8)</w:t>
      </w:r>
    </w:p>
    <w:p w14:paraId="40A5FDE7"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11h-12h45. Le non-lieu des mémoires</w:t>
      </w:r>
    </w:p>
    <w:p w14:paraId="3B0A700B" w14:textId="77777777" w:rsidR="00872F67" w:rsidRPr="00872F67" w:rsidRDefault="00872F67" w:rsidP="00872F67">
      <w:pPr>
        <w:numPr>
          <w:ilvl w:val="0"/>
          <w:numId w:val="6"/>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Julie SAADA (Sciences Po Paris) : « Frontières, hospitalité, universalité. Les potentialités critiques du cosmopolitisme kantien. »</w:t>
      </w:r>
    </w:p>
    <w:p w14:paraId="1A7929C5" w14:textId="77777777" w:rsidR="00872F67" w:rsidRPr="00872F67" w:rsidRDefault="00872F67" w:rsidP="00872F67">
      <w:pPr>
        <w:numPr>
          <w:ilvl w:val="0"/>
          <w:numId w:val="6"/>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Fedra CUESTAS (Universidad de Los Lagos) : « Mnemosyne »</w:t>
      </w:r>
    </w:p>
    <w:p w14:paraId="354420E4" w14:textId="77777777" w:rsidR="00872F67" w:rsidRPr="00872F67" w:rsidRDefault="00872F67" w:rsidP="00872F67">
      <w:pPr>
        <w:numPr>
          <w:ilvl w:val="0"/>
          <w:numId w:val="6"/>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Luz Maria LOZANO (Universidad del Atla ?ntico) : « El republicanismo transmoderno : de Dussel a Castro-Gomez »</w:t>
      </w:r>
    </w:p>
    <w:p w14:paraId="11AE98C2" w14:textId="77777777" w:rsidR="00872F67" w:rsidRPr="00872F67" w:rsidRDefault="00872F67" w:rsidP="00872F67">
      <w:pPr>
        <w:numPr>
          <w:ilvl w:val="0"/>
          <w:numId w:val="6"/>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Ricardo VISCARDI (UdelaR) : « Violencia de la reflexion : la maquina logica »</w:t>
      </w:r>
    </w:p>
    <w:p w14:paraId="7226FA5A" w14:textId="77777777" w:rsidR="00872F67" w:rsidRPr="00872F67" w:rsidRDefault="00872F67" w:rsidP="00872F67">
      <w:pPr>
        <w:numPr>
          <w:ilvl w:val="0"/>
          <w:numId w:val="6"/>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Tomas RAMOS MEJIA (Universidad de Salamanca / Universidad de Buenos Aires) : « Reflexiones y derivas en torno al problema de la violencia en la sociología de Marcel Mauss »</w:t>
      </w:r>
    </w:p>
    <w:p w14:paraId="5C5F5185"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Présidentes de séance : Xu DEMIN (LLCP - Universite ? Paris 8) et Gisele AMAYA DAL BO (IDPS - Université Paris 13)</w:t>
      </w:r>
    </w:p>
    <w:p w14:paraId="4FC73AD9"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Pause déjeuner</w:t>
      </w:r>
    </w:p>
    <w:p w14:paraId="29298760"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14h-16h. Les plis de l’universalisme républicain</w:t>
      </w:r>
    </w:p>
    <w:p w14:paraId="393B40F9" w14:textId="77777777" w:rsidR="00872F67" w:rsidRPr="00872F67" w:rsidRDefault="00872F67" w:rsidP="00872F67">
      <w:pPr>
        <w:numPr>
          <w:ilvl w:val="0"/>
          <w:numId w:val="7"/>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Sabrina MORAN (Universidad de Buenos Aires / Université Paris 13) et Tomas WIECZOREK (Universidad de Buenos Aires / CONICET) : « La démocratie en Amérique hispanique. Alberdi lecteur de Tocqueville. »</w:t>
      </w:r>
    </w:p>
    <w:p w14:paraId="313854CB" w14:textId="77777777" w:rsidR="00872F67" w:rsidRPr="00872F67" w:rsidRDefault="00872F67" w:rsidP="00872F67">
      <w:pPr>
        <w:numPr>
          <w:ilvl w:val="0"/>
          <w:numId w:val="7"/>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Georges LOMNE (Université de Marne-La-Vallée) : « La fabrique de Bolivar ou les avatars d’une figure de la Liberté »</w:t>
      </w:r>
    </w:p>
    <w:p w14:paraId="5919BC66" w14:textId="77777777" w:rsidR="00872F67" w:rsidRPr="00872F67" w:rsidRDefault="00872F67" w:rsidP="00872F67">
      <w:pPr>
        <w:numPr>
          <w:ilvl w:val="0"/>
          <w:numId w:val="7"/>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xml:space="preserve">Paolo QUINTILI (Université de Rome “Tor Vergata”) : « Le “Spartacus noir” de la </w:t>
      </w:r>
      <w:r w:rsidRPr="00872F67">
        <w:rPr>
          <w:rFonts w:eastAsia="Times New Roman" w:cs="Times New Roman"/>
          <w:i/>
          <w:iCs/>
          <w:sz w:val="24"/>
          <w:szCs w:val="24"/>
          <w:lang w:eastAsia="fr-FR"/>
        </w:rPr>
        <w:t>Contribution à l’Histoire des deux Indes</w:t>
      </w:r>
      <w:r w:rsidRPr="00872F67">
        <w:rPr>
          <w:rFonts w:eastAsia="Times New Roman" w:cs="Times New Roman"/>
          <w:sz w:val="24"/>
          <w:szCs w:val="24"/>
          <w:lang w:eastAsia="fr-FR"/>
        </w:rPr>
        <w:t xml:space="preserve"> (Diderot) et le républicanisme révolutionnaire, hier et aujourd’hui »</w:t>
      </w:r>
    </w:p>
    <w:p w14:paraId="4B5D67ED" w14:textId="77777777" w:rsidR="00872F67" w:rsidRPr="00872F67" w:rsidRDefault="00872F67" w:rsidP="00872F67">
      <w:pPr>
        <w:numPr>
          <w:ilvl w:val="0"/>
          <w:numId w:val="7"/>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Mercedes BETRIA (Universidad Nacional de Rosario) : « Saberes politicos y Republica en la Generacion argentina de 1837 »</w:t>
      </w:r>
    </w:p>
    <w:p w14:paraId="5968C4E4" w14:textId="77777777" w:rsidR="00872F67" w:rsidRPr="00872F67" w:rsidRDefault="00872F67" w:rsidP="00872F67">
      <w:pPr>
        <w:numPr>
          <w:ilvl w:val="0"/>
          <w:numId w:val="7"/>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Jean-René GARCIA (Université Paris 13) : « La République est-elle le plus sûr moyen de garantir les libertés ? De Platon à Carl Schmitt, de quoi la République est-elle le nom. »</w:t>
      </w:r>
    </w:p>
    <w:p w14:paraId="235637D8"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Gabriela RODRIGUEZ RIAL (Universidad de Buenos Aires) et Ricardo ESPINOZA (Universidad Catolica de Valparaiso).</w:t>
      </w:r>
    </w:p>
    <w:p w14:paraId="3DA92B37"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16h-18h. Apories de la liberté</w:t>
      </w:r>
    </w:p>
    <w:p w14:paraId="1DEBBD57" w14:textId="77777777" w:rsidR="00872F67" w:rsidRPr="00872F67" w:rsidRDefault="00872F67" w:rsidP="00872F67">
      <w:pPr>
        <w:numPr>
          <w:ilvl w:val="0"/>
          <w:numId w:val="8"/>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Marie CUILLERAI (LCSP - Université Paris 7) : « L’oikos antique au miroir des modernes »</w:t>
      </w:r>
    </w:p>
    <w:p w14:paraId="77CB7CB5" w14:textId="77777777" w:rsidR="00872F67" w:rsidRPr="00872F67" w:rsidRDefault="00872F67" w:rsidP="00872F67">
      <w:pPr>
        <w:numPr>
          <w:ilvl w:val="0"/>
          <w:numId w:val="8"/>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Jorge DAVILA (Universidad de Los Andes) : « Bolivar précurseur de l’égaliberté »</w:t>
      </w:r>
    </w:p>
    <w:p w14:paraId="547C1E3E" w14:textId="77777777" w:rsidR="00872F67" w:rsidRPr="00872F67" w:rsidRDefault="00872F67" w:rsidP="00872F67">
      <w:pPr>
        <w:numPr>
          <w:ilvl w:val="0"/>
          <w:numId w:val="8"/>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Juan Pablo YANEZ (LCSP - Université Paris 7) : « Abensour. Apories de l’émancipation »</w:t>
      </w:r>
    </w:p>
    <w:p w14:paraId="38A11F58" w14:textId="77777777" w:rsidR="00872F67" w:rsidRPr="00872F67" w:rsidRDefault="00872F67" w:rsidP="00872F67">
      <w:pPr>
        <w:numPr>
          <w:ilvl w:val="0"/>
          <w:numId w:val="8"/>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Francisco NAISHTAT (Universidad de Buenos Aires) : « Désorienter la liberteé ? »</w:t>
      </w:r>
    </w:p>
    <w:p w14:paraId="183C3F40" w14:textId="77777777" w:rsidR="00872F67" w:rsidRPr="00872F67" w:rsidRDefault="00872F67" w:rsidP="00872F67">
      <w:pPr>
        <w:numPr>
          <w:ilvl w:val="0"/>
          <w:numId w:val="8"/>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Jordi RIBA (Universitat de Barcelona) : « Le problème cosmopolitique de la République universelle : Kant et Oswald »</w:t>
      </w:r>
    </w:p>
    <w:p w14:paraId="5A532A47" w14:textId="77777777" w:rsidR="00872F67" w:rsidRPr="00872F67" w:rsidRDefault="00872F67" w:rsidP="00872F67">
      <w:pPr>
        <w:numPr>
          <w:ilvl w:val="0"/>
          <w:numId w:val="8"/>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Alessandro FRANCISCO (UNIFAI, Centro Universitario Assuncao / LLCP - Université Paris 8) : « Un demi-siècle de l’élection de Michel Foucault au Collège de France : la pensée collective et anonyme au lieu de l’universalité de la connaissance »</w:t>
      </w:r>
    </w:p>
    <w:p w14:paraId="4389D031"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Présidents de séance : Xabier INSAUSTI (Université du Pays basque) et Angélica MONTES (ESSEC)</w:t>
      </w:r>
    </w:p>
    <w:p w14:paraId="1904BEF2"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661E06E7" w14:textId="77777777" w:rsidR="00872F67" w:rsidRPr="00872F67" w:rsidRDefault="00566D16" w:rsidP="00872F67">
      <w:pPr>
        <w:contextualSpacing w:val="0"/>
        <w:jc w:val="left"/>
        <w:rPr>
          <w:rFonts w:eastAsia="Times New Roman" w:cs="Times New Roman"/>
          <w:sz w:val="24"/>
          <w:szCs w:val="24"/>
          <w:lang w:eastAsia="fr-FR"/>
        </w:rPr>
      </w:pPr>
      <w:r w:rsidRPr="00566D16">
        <w:rPr>
          <w:rFonts w:eastAsia="Times New Roman" w:cs="Times New Roman"/>
          <w:noProof/>
          <w:sz w:val="24"/>
          <w:szCs w:val="24"/>
          <w:lang w:eastAsia="fr-FR"/>
        </w:rPr>
        <w:pict w14:anchorId="61DB3D7D">
          <v:rect id="_x0000_i1025" alt="" style="width:453.6pt;height:.05pt;mso-width-percent:0;mso-height-percent:0;mso-width-percent:0;mso-height-percent:0" o:hralign="center" o:hrstd="t" o:hr="t" fillcolor="#a0a0a0" stroked="f"/>
        </w:pict>
      </w:r>
    </w:p>
    <w:p w14:paraId="28FBC694"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p w14:paraId="5DFDDC81"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Mercredi 28 octobre 2020</w:t>
      </w:r>
      <w:r w:rsidRPr="00872F67">
        <w:rPr>
          <w:rFonts w:eastAsia="Times New Roman" w:cs="Times New Roman"/>
          <w:b/>
          <w:bCs/>
          <w:sz w:val="24"/>
          <w:szCs w:val="24"/>
          <w:lang w:eastAsia="fr-FR"/>
        </w:rPr>
        <w:br/>
        <w:t xml:space="preserve">Université Paris 7 </w:t>
      </w:r>
    </w:p>
    <w:p w14:paraId="6F01184D"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9h-11h. La république des femmes</w:t>
      </w:r>
    </w:p>
    <w:p w14:paraId="180E4134" w14:textId="77777777" w:rsidR="00872F67" w:rsidRPr="00872F67" w:rsidRDefault="00872F67" w:rsidP="00872F67">
      <w:pPr>
        <w:numPr>
          <w:ilvl w:val="0"/>
          <w:numId w:val="9"/>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André MIMOSE (LLCP - Université Paris 8) : « Le socialisme de Simone de Beauvoir »</w:t>
      </w:r>
    </w:p>
    <w:p w14:paraId="75E82BD9" w14:textId="77777777" w:rsidR="00872F67" w:rsidRPr="00872F67" w:rsidRDefault="00872F67" w:rsidP="00872F67">
      <w:pPr>
        <w:numPr>
          <w:ilvl w:val="0"/>
          <w:numId w:val="9"/>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Teresa MONTEALEGRE (LLCP - Université Paris 8) : « L’oppression féminine et l’absence de passé : l’inscription des femmes dans l’histoire comme une procédure égalitaire »</w:t>
      </w:r>
    </w:p>
    <w:p w14:paraId="66E71A5E" w14:textId="77777777" w:rsidR="00872F67" w:rsidRPr="00872F67" w:rsidRDefault="00872F67" w:rsidP="00872F67">
      <w:pPr>
        <w:numPr>
          <w:ilvl w:val="0"/>
          <w:numId w:val="9"/>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Maia MINNAERT (LLCP - Université Paris 8) : « Du plus féminin à l’entière liberté, une pratique universelle ? »</w:t>
      </w:r>
    </w:p>
    <w:p w14:paraId="4AEB6FC6" w14:textId="77777777" w:rsidR="00872F67" w:rsidRPr="00872F67" w:rsidRDefault="00872F67" w:rsidP="00872F67">
      <w:pPr>
        <w:numPr>
          <w:ilvl w:val="0"/>
          <w:numId w:val="9"/>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xml:space="preserve">Clara GUIMARAES (LCSP - Université Paris 7) : « Les </w:t>
      </w:r>
      <w:r w:rsidRPr="00872F67">
        <w:rPr>
          <w:rFonts w:eastAsia="Times New Roman" w:cs="Times New Roman"/>
          <w:i/>
          <w:iCs/>
          <w:sz w:val="24"/>
          <w:szCs w:val="24"/>
          <w:lang w:eastAsia="fr-FR"/>
        </w:rPr>
        <w:t>fake news</w:t>
      </w:r>
      <w:r w:rsidRPr="00872F67">
        <w:rPr>
          <w:rFonts w:eastAsia="Times New Roman" w:cs="Times New Roman"/>
          <w:sz w:val="24"/>
          <w:szCs w:val="24"/>
          <w:lang w:eastAsia="fr-FR"/>
        </w:rPr>
        <w:t xml:space="preserve"> comme une stratégie politique d’attaque contre les minorités au Brésil »</w:t>
      </w:r>
    </w:p>
    <w:p w14:paraId="452BE0C9" w14:textId="77777777" w:rsidR="00872F67" w:rsidRPr="00872F67" w:rsidRDefault="00872F67" w:rsidP="00872F67">
      <w:pPr>
        <w:numPr>
          <w:ilvl w:val="0"/>
          <w:numId w:val="9"/>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Mariam SHENGELIA (LIS - Université Paris-Est Cre ?teil) : « Louise Michel et la question des femmes au temps de la révolution »</w:t>
      </w:r>
    </w:p>
    <w:p w14:paraId="3F5B6167"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Présidentes de séance : Julie ALFONSI (LCSP - Université Paris 7) et Fabienne BRUGÈRE (Comue - Université Paris-Lumières)</w:t>
      </w:r>
    </w:p>
    <w:p w14:paraId="2FB472DA"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11h-13h. Les langues intraduisibles de l’émancipation</w:t>
      </w:r>
    </w:p>
    <w:p w14:paraId="38A6E525" w14:textId="77777777" w:rsidR="00872F67" w:rsidRPr="00872F67" w:rsidRDefault="00872F67" w:rsidP="00872F67">
      <w:pPr>
        <w:numPr>
          <w:ilvl w:val="0"/>
          <w:numId w:val="10"/>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Serpil TUNC (LCSP - Université Paris 7) : « Une expérience de l’aporie : La justice comme déconstruction »</w:t>
      </w:r>
    </w:p>
    <w:p w14:paraId="75B18F02" w14:textId="77777777" w:rsidR="00872F67" w:rsidRPr="00872F67" w:rsidRDefault="00872F67" w:rsidP="00872F67">
      <w:pPr>
        <w:numPr>
          <w:ilvl w:val="0"/>
          <w:numId w:val="10"/>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Rada IVEKOVIC (Université de Saint Etienne) : « Politiques de la traduction »</w:t>
      </w:r>
    </w:p>
    <w:p w14:paraId="37C84660" w14:textId="77777777" w:rsidR="00872F67" w:rsidRPr="00872F67" w:rsidRDefault="00872F67" w:rsidP="00872F67">
      <w:pPr>
        <w:numPr>
          <w:ilvl w:val="0"/>
          <w:numId w:val="10"/>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Jonas TABACOF WAKS (USP/LLCP - Université Paris 8) : « Emancipation et/ou abrutissement ? Une interrogation sur les relations entre école et égalite ? »</w:t>
      </w:r>
    </w:p>
    <w:p w14:paraId="19409417" w14:textId="77777777" w:rsidR="00872F67" w:rsidRPr="00872F67" w:rsidRDefault="00872F67" w:rsidP="00872F67">
      <w:pPr>
        <w:numPr>
          <w:ilvl w:val="0"/>
          <w:numId w:val="10"/>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Natalia PRUNES (Universidad de Buenos Aires /LLCP - Université Paris 8) : « L’espagnol et les intraduisibles »</w:t>
      </w:r>
    </w:p>
    <w:p w14:paraId="5D7DE735" w14:textId="77777777" w:rsidR="00872F67" w:rsidRPr="00872F67" w:rsidRDefault="00872F67" w:rsidP="00872F67">
      <w:pPr>
        <w:numPr>
          <w:ilvl w:val="0"/>
          <w:numId w:val="10"/>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Alexis CHAUSOVSKY (Universidad Nacional de Entre Rios / UBA / LLCP - Université Paris 8) : « La république des enfants ? Regards de Walter Benjamin »</w:t>
      </w:r>
    </w:p>
    <w:p w14:paraId="421BC694"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Agostina WELER (LLCP - Université Paris 8 / Universidad de Buenos Aires) et Luis DAPELO (Editions Delga)</w:t>
      </w:r>
    </w:p>
    <w:p w14:paraId="3E9DEBF0"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i/>
          <w:iCs/>
          <w:sz w:val="24"/>
          <w:szCs w:val="24"/>
          <w:lang w:eastAsia="fr-FR"/>
        </w:rPr>
        <w:t>Pause déjeuner</w:t>
      </w:r>
    </w:p>
    <w:p w14:paraId="4B713DAA"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14h15-16h15. La liberté aujourd’hui</w:t>
      </w:r>
    </w:p>
    <w:p w14:paraId="525776AD" w14:textId="77777777" w:rsidR="00872F67" w:rsidRPr="00872F67" w:rsidRDefault="00872F67" w:rsidP="00872F67">
      <w:pPr>
        <w:numPr>
          <w:ilvl w:val="0"/>
          <w:numId w:val="1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Diogo SARDINHA (Centre de Philosophie de l’Université de Lisbonne - Fondation Gulbenkian) : « La République universelle et la justice globale, une tentative de rapprochement »</w:t>
      </w:r>
    </w:p>
    <w:p w14:paraId="0070B57A" w14:textId="77777777" w:rsidR="00872F67" w:rsidRPr="00872F67" w:rsidRDefault="00872F67" w:rsidP="00872F67">
      <w:pPr>
        <w:numPr>
          <w:ilvl w:val="0"/>
          <w:numId w:val="1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Bertrand OGILVIE (LLCP -Université Paris 8) : « Du Nouveau Monde au Monde Nouveau, genèse et déconstruction de la servitude volontaire. »</w:t>
      </w:r>
    </w:p>
    <w:p w14:paraId="7EEEA8A3" w14:textId="77777777" w:rsidR="00872F67" w:rsidRPr="00872F67" w:rsidRDefault="00872F67" w:rsidP="00872F67">
      <w:pPr>
        <w:numPr>
          <w:ilvl w:val="0"/>
          <w:numId w:val="1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Patrick CINGOLANI (LCSP - Université Paris 7) : « Violence de classe et expérience insurgente : mouvements des gilets jaunes et insurrection communale »</w:t>
      </w:r>
    </w:p>
    <w:p w14:paraId="24C87293" w14:textId="77777777" w:rsidR="00872F67" w:rsidRPr="00872F67" w:rsidRDefault="00872F67" w:rsidP="00872F67">
      <w:pPr>
        <w:numPr>
          <w:ilvl w:val="0"/>
          <w:numId w:val="11"/>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Patrick VAUDAY (LLCP - Université Paris 8) : « La liberté au risque de l’impossible »</w:t>
      </w:r>
    </w:p>
    <w:p w14:paraId="38E02C12"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Rachid DEHDOUH (Université de Constantine) et Pauline VERMEREN (LCSP - Université Paris 7)</w:t>
      </w:r>
    </w:p>
    <w:p w14:paraId="0B079100"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b/>
          <w:bCs/>
          <w:sz w:val="24"/>
          <w:szCs w:val="24"/>
          <w:lang w:eastAsia="fr-FR"/>
        </w:rPr>
        <w:t>16h15-17h30. La liberté comme désir</w:t>
      </w:r>
    </w:p>
    <w:p w14:paraId="3C52540A" w14:textId="77777777" w:rsidR="00872F67" w:rsidRPr="00872F67" w:rsidRDefault="00872F67" w:rsidP="00872F67">
      <w:pPr>
        <w:numPr>
          <w:ilvl w:val="0"/>
          <w:numId w:val="1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Francisco VERARDI BOCCA (Université Catholique Pontificale du Parana) : « Normativité biologique, de la nature à la civilisation »</w:t>
      </w:r>
    </w:p>
    <w:p w14:paraId="3D6ECF76" w14:textId="77777777" w:rsidR="00872F67" w:rsidRPr="00872F67" w:rsidRDefault="00872F67" w:rsidP="00872F67">
      <w:pPr>
        <w:numPr>
          <w:ilvl w:val="0"/>
          <w:numId w:val="1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Alejandro BILBAO (Universidad de Los Lagos) : « Communauté de vie, communauté de mort : pour unepsychanalyse de la politique »</w:t>
      </w:r>
    </w:p>
    <w:p w14:paraId="5F19B4D0" w14:textId="77777777" w:rsidR="00872F67" w:rsidRPr="00872F67" w:rsidRDefault="00872F67" w:rsidP="00872F67">
      <w:pPr>
        <w:numPr>
          <w:ilvl w:val="0"/>
          <w:numId w:val="1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Silvana TOTORA (PUCSP) : « Démocratie insurgeante : une puissance contre l’Etat chez Miguel Abensour »</w:t>
      </w:r>
    </w:p>
    <w:p w14:paraId="783A6C52" w14:textId="77777777" w:rsidR="00872F67" w:rsidRPr="00872F67" w:rsidRDefault="00872F67" w:rsidP="00872F67">
      <w:pPr>
        <w:numPr>
          <w:ilvl w:val="0"/>
          <w:numId w:val="12"/>
        </w:num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Elen PIMENTEL (LLCP - Université Paris 8) : « La liberté politique chez Spinoza »</w:t>
      </w:r>
    </w:p>
    <w:p w14:paraId="745A810B" w14:textId="77777777" w:rsidR="00872F67"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Présidents de séance : Martin MACIAS SORONDO (LLCP - Université Paris 8) et Anne KUPIEC (LCSP - Université Paris 7)</w:t>
      </w:r>
    </w:p>
    <w:p w14:paraId="4F157B8E"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18h-20h</w:t>
      </w:r>
      <w:r w:rsidRPr="00872F67">
        <w:rPr>
          <w:rFonts w:eastAsia="Times New Roman" w:cs="Times New Roman"/>
          <w:sz w:val="24"/>
          <w:szCs w:val="24"/>
          <w:lang w:eastAsia="fr-FR"/>
        </w:rPr>
        <w:br/>
        <w:t>Chapelle positiviste</w:t>
      </w:r>
    </w:p>
    <w:p w14:paraId="0631DA78"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b/>
          <w:bCs/>
          <w:sz w:val="24"/>
          <w:szCs w:val="24"/>
          <w:lang w:eastAsia="fr-FR"/>
        </w:rPr>
        <w:t> Les positivistes saisis par la Commune de Paris</w:t>
      </w:r>
    </w:p>
    <w:p w14:paraId="4196E5F1" w14:textId="77777777" w:rsidR="00872F67" w:rsidRPr="00872F67" w:rsidRDefault="00872F67" w:rsidP="00872F67">
      <w:pPr>
        <w:spacing w:before="100" w:beforeAutospacing="1" w:after="100" w:afterAutospacing="1"/>
        <w:contextualSpacing w:val="0"/>
        <w:jc w:val="center"/>
        <w:rPr>
          <w:rFonts w:eastAsia="Times New Roman" w:cs="Times New Roman"/>
          <w:sz w:val="24"/>
          <w:szCs w:val="24"/>
          <w:lang w:eastAsia="fr-FR"/>
        </w:rPr>
      </w:pPr>
      <w:r w:rsidRPr="00872F67">
        <w:rPr>
          <w:rFonts w:eastAsia="Times New Roman" w:cs="Times New Roman"/>
          <w:sz w:val="24"/>
          <w:szCs w:val="24"/>
          <w:lang w:eastAsia="fr-FR"/>
        </w:rPr>
        <w:t>David LABREURE (Musée Auguste Comte)</w:t>
      </w:r>
      <w:r w:rsidRPr="00872F67">
        <w:rPr>
          <w:rFonts w:eastAsia="Times New Roman" w:cs="Times New Roman"/>
          <w:sz w:val="24"/>
          <w:szCs w:val="24"/>
          <w:lang w:eastAsia="fr-FR"/>
        </w:rPr>
        <w:br/>
        <w:t>Annie PETIT (Université de Montpellier)</w:t>
      </w:r>
    </w:p>
    <w:p w14:paraId="3A0B398F" w14:textId="671AD0F8" w:rsidR="00F0405C" w:rsidRPr="00872F67" w:rsidRDefault="00872F67" w:rsidP="00872F67">
      <w:pPr>
        <w:spacing w:before="100" w:beforeAutospacing="1" w:after="100" w:afterAutospacing="1"/>
        <w:contextualSpacing w:val="0"/>
        <w:jc w:val="left"/>
        <w:rPr>
          <w:rFonts w:eastAsia="Times New Roman" w:cs="Times New Roman"/>
          <w:sz w:val="24"/>
          <w:szCs w:val="24"/>
          <w:lang w:eastAsia="fr-FR"/>
        </w:rPr>
      </w:pPr>
      <w:r w:rsidRPr="00872F67">
        <w:rPr>
          <w:rFonts w:eastAsia="Times New Roman" w:cs="Times New Roman"/>
          <w:sz w:val="24"/>
          <w:szCs w:val="24"/>
          <w:lang w:eastAsia="fr-FR"/>
        </w:rPr>
        <w:t> </w:t>
      </w:r>
    </w:p>
    <w:sectPr w:rsidR="00F0405C" w:rsidRPr="00872F67"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03A"/>
    <w:multiLevelType w:val="multilevel"/>
    <w:tmpl w:val="615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E3359"/>
    <w:multiLevelType w:val="multilevel"/>
    <w:tmpl w:val="3CE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17FD"/>
    <w:multiLevelType w:val="multilevel"/>
    <w:tmpl w:val="01E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88B"/>
    <w:multiLevelType w:val="multilevel"/>
    <w:tmpl w:val="F6BE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3030E"/>
    <w:multiLevelType w:val="multilevel"/>
    <w:tmpl w:val="9836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30074"/>
    <w:multiLevelType w:val="multilevel"/>
    <w:tmpl w:val="440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F5A9F"/>
    <w:multiLevelType w:val="multilevel"/>
    <w:tmpl w:val="92D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B76C9"/>
    <w:multiLevelType w:val="multilevel"/>
    <w:tmpl w:val="89C8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83646"/>
    <w:multiLevelType w:val="multilevel"/>
    <w:tmpl w:val="91C4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E4C73"/>
    <w:multiLevelType w:val="multilevel"/>
    <w:tmpl w:val="428C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A3CB9"/>
    <w:multiLevelType w:val="multilevel"/>
    <w:tmpl w:val="AD7A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15BD3"/>
    <w:multiLevelType w:val="multilevel"/>
    <w:tmpl w:val="FB9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0"/>
  </w:num>
  <w:num w:numId="4">
    <w:abstractNumId w:val="3"/>
  </w:num>
  <w:num w:numId="5">
    <w:abstractNumId w:val="1"/>
  </w:num>
  <w:num w:numId="6">
    <w:abstractNumId w:val="9"/>
  </w:num>
  <w:num w:numId="7">
    <w:abstractNumId w:val="8"/>
  </w:num>
  <w:num w:numId="8">
    <w:abstractNumId w:val="2"/>
  </w:num>
  <w:num w:numId="9">
    <w:abstractNumId w:val="11"/>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67"/>
    <w:rsid w:val="00023333"/>
    <w:rsid w:val="00044A85"/>
    <w:rsid w:val="00052D23"/>
    <w:rsid w:val="000C1AC4"/>
    <w:rsid w:val="000C69D4"/>
    <w:rsid w:val="0013346F"/>
    <w:rsid w:val="0013549D"/>
    <w:rsid w:val="001B0E47"/>
    <w:rsid w:val="001B23ED"/>
    <w:rsid w:val="003A1099"/>
    <w:rsid w:val="00405707"/>
    <w:rsid w:val="00490A5F"/>
    <w:rsid w:val="00566D16"/>
    <w:rsid w:val="005854DF"/>
    <w:rsid w:val="006737AB"/>
    <w:rsid w:val="007910AC"/>
    <w:rsid w:val="007B7DEE"/>
    <w:rsid w:val="00832511"/>
    <w:rsid w:val="00872F67"/>
    <w:rsid w:val="00943B62"/>
    <w:rsid w:val="0097750C"/>
    <w:rsid w:val="009C7923"/>
    <w:rsid w:val="009F5587"/>
    <w:rsid w:val="00A41C35"/>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AE7D"/>
  <w15:chartTrackingRefBased/>
  <w15:docId w15:val="{EE7CD53B-C528-4B4C-9195-12201DA3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872F67"/>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872F67"/>
    <w:rPr>
      <w:b/>
      <w:bCs/>
    </w:rPr>
  </w:style>
  <w:style w:type="character" w:styleId="Lienhypertexte">
    <w:name w:val="Hyperlink"/>
    <w:basedOn w:val="Policepardfaut"/>
    <w:uiPriority w:val="99"/>
    <w:semiHidden/>
    <w:unhideWhenUsed/>
    <w:rsid w:val="00872F67"/>
    <w:rPr>
      <w:color w:val="0000FF"/>
      <w:u w:val="single"/>
    </w:rPr>
  </w:style>
  <w:style w:type="character" w:styleId="Accentuation">
    <w:name w:val="Emphasis"/>
    <w:basedOn w:val="Policepardfaut"/>
    <w:uiPriority w:val="20"/>
    <w:qFormat/>
    <w:rsid w:val="00872F67"/>
    <w:rPr>
      <w:i/>
      <w:iCs/>
    </w:rPr>
  </w:style>
  <w:style w:type="character" w:customStyle="1" w:styleId="spip-puce">
    <w:name w:val="spip-puce"/>
    <w:basedOn w:val="Policepardfaut"/>
    <w:rsid w:val="0087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101064">
      <w:bodyDiv w:val="1"/>
      <w:marLeft w:val="0"/>
      <w:marRight w:val="0"/>
      <w:marTop w:val="0"/>
      <w:marBottom w:val="0"/>
      <w:divBdr>
        <w:top w:val="none" w:sz="0" w:space="0" w:color="auto"/>
        <w:left w:val="none" w:sz="0" w:space="0" w:color="auto"/>
        <w:bottom w:val="none" w:sz="0" w:space="0" w:color="auto"/>
        <w:right w:val="none" w:sz="0" w:space="0" w:color="auto"/>
      </w:divBdr>
      <w:divsChild>
        <w:div w:id="915938313">
          <w:marLeft w:val="0"/>
          <w:marRight w:val="0"/>
          <w:marTop w:val="0"/>
          <w:marBottom w:val="0"/>
          <w:divBdr>
            <w:top w:val="none" w:sz="0" w:space="0" w:color="auto"/>
            <w:left w:val="none" w:sz="0" w:space="0" w:color="auto"/>
            <w:bottom w:val="none" w:sz="0" w:space="0" w:color="auto"/>
            <w:right w:val="none" w:sz="0" w:space="0" w:color="auto"/>
          </w:divBdr>
        </w:div>
        <w:div w:id="467095499">
          <w:marLeft w:val="0"/>
          <w:marRight w:val="0"/>
          <w:marTop w:val="0"/>
          <w:marBottom w:val="0"/>
          <w:divBdr>
            <w:top w:val="none" w:sz="0" w:space="0" w:color="auto"/>
            <w:left w:val="none" w:sz="0" w:space="0" w:color="auto"/>
            <w:bottom w:val="none" w:sz="0" w:space="0" w:color="auto"/>
            <w:right w:val="none" w:sz="0" w:space="0" w:color="auto"/>
          </w:divBdr>
        </w:div>
        <w:div w:id="745226979">
          <w:marLeft w:val="0"/>
          <w:marRight w:val="0"/>
          <w:marTop w:val="0"/>
          <w:marBottom w:val="0"/>
          <w:divBdr>
            <w:top w:val="none" w:sz="0" w:space="0" w:color="auto"/>
            <w:left w:val="none" w:sz="0" w:space="0" w:color="auto"/>
            <w:bottom w:val="none" w:sz="0" w:space="0" w:color="auto"/>
            <w:right w:val="none" w:sz="0" w:space="0" w:color="auto"/>
          </w:divBdr>
        </w:div>
        <w:div w:id="234172766">
          <w:marLeft w:val="0"/>
          <w:marRight w:val="0"/>
          <w:marTop w:val="0"/>
          <w:marBottom w:val="0"/>
          <w:divBdr>
            <w:top w:val="none" w:sz="0" w:space="0" w:color="auto"/>
            <w:left w:val="none" w:sz="0" w:space="0" w:color="auto"/>
            <w:bottom w:val="none" w:sz="0" w:space="0" w:color="auto"/>
            <w:right w:val="none" w:sz="0" w:space="0" w:color="auto"/>
          </w:divBdr>
        </w:div>
        <w:div w:id="2107143326">
          <w:marLeft w:val="0"/>
          <w:marRight w:val="0"/>
          <w:marTop w:val="0"/>
          <w:marBottom w:val="0"/>
          <w:divBdr>
            <w:top w:val="none" w:sz="0" w:space="0" w:color="auto"/>
            <w:left w:val="none" w:sz="0" w:space="0" w:color="auto"/>
            <w:bottom w:val="none" w:sz="0" w:space="0" w:color="auto"/>
            <w:right w:val="none" w:sz="0" w:space="0" w:color="auto"/>
          </w:divBdr>
        </w:div>
        <w:div w:id="255594786">
          <w:marLeft w:val="0"/>
          <w:marRight w:val="0"/>
          <w:marTop w:val="0"/>
          <w:marBottom w:val="0"/>
          <w:divBdr>
            <w:top w:val="none" w:sz="0" w:space="0" w:color="auto"/>
            <w:left w:val="none" w:sz="0" w:space="0" w:color="auto"/>
            <w:bottom w:val="none" w:sz="0" w:space="0" w:color="auto"/>
            <w:right w:val="none" w:sz="0" w:space="0" w:color="auto"/>
          </w:divBdr>
        </w:div>
        <w:div w:id="1383821122">
          <w:marLeft w:val="0"/>
          <w:marRight w:val="0"/>
          <w:marTop w:val="0"/>
          <w:marBottom w:val="0"/>
          <w:divBdr>
            <w:top w:val="none" w:sz="0" w:space="0" w:color="auto"/>
            <w:left w:val="none" w:sz="0" w:space="0" w:color="auto"/>
            <w:bottom w:val="none" w:sz="0" w:space="0" w:color="auto"/>
            <w:right w:val="none" w:sz="0" w:space="0" w:color="auto"/>
          </w:divBdr>
        </w:div>
        <w:div w:id="150281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tt.ly/Colloque_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ly/Colloque_27" TargetMode="External"/><Relationship Id="rId5" Type="http://schemas.openxmlformats.org/officeDocument/2006/relationships/hyperlink" Target="https://cutt.ly/Colloque_26%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3691</Words>
  <Characters>20855</Characters>
  <Application>Microsoft Office Word</Application>
  <DocSecurity>0</DocSecurity>
  <Lines>379</Lines>
  <Paragraphs>129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24417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2026-07-11T00:01:00Z</dcterms:created>
  <dcterms:modified xsi:type="dcterms:W3CDTF">2026-07-11T00:08:00Z</dcterms:modified>
  <cp:category/>
</cp:coreProperties>
</file>